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2165E" w14:textId="77777777" w:rsidR="00AF4A05" w:rsidRDefault="00242E9B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49016" w14:textId="77777777" w:rsidR="00AF4A05" w:rsidRDefault="00AF4A05">
      <w:pPr>
        <w:spacing w:line="288" w:lineRule="auto"/>
        <w:rPr>
          <w:rFonts w:ascii="Georgia" w:hAnsi="Georgia"/>
        </w:rPr>
      </w:pPr>
    </w:p>
    <w:p w14:paraId="06B86C3F" w14:textId="77777777" w:rsidR="00AF4A05" w:rsidRDefault="00AF4A05">
      <w:pPr>
        <w:spacing w:line="288" w:lineRule="auto"/>
        <w:rPr>
          <w:rFonts w:ascii="Georgia" w:hAnsi="Georgia"/>
        </w:rPr>
      </w:pPr>
    </w:p>
    <w:p w14:paraId="6C1D4E9A" w14:textId="77777777" w:rsidR="00AF4A05" w:rsidRDefault="00AF4A05">
      <w:pPr>
        <w:spacing w:line="288" w:lineRule="auto"/>
        <w:rPr>
          <w:rFonts w:ascii="Georgia" w:hAnsi="Georgia"/>
        </w:rPr>
      </w:pPr>
    </w:p>
    <w:p w14:paraId="066AC064" w14:textId="77777777" w:rsidR="004A751D" w:rsidRDefault="004A751D" w:rsidP="0076342A">
      <w:pPr>
        <w:spacing w:line="312" w:lineRule="auto"/>
        <w:rPr>
          <w:rFonts w:ascii="Georgia" w:hAnsi="Georgia" w:cs="Times New Roman"/>
          <w:b/>
        </w:rPr>
      </w:pPr>
    </w:p>
    <w:p w14:paraId="43C0689B" w14:textId="77777777" w:rsidR="00A90B39" w:rsidRPr="00D17C14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4779D88D" w14:textId="20FE1D56" w:rsidR="00A90B39" w:rsidRPr="00CD37EB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Secțiunea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6E6EA3" w:rsidRPr="00CD37EB">
        <w:rPr>
          <w:rFonts w:ascii="Georgia" w:hAnsi="Georgia" w:cs="Times New Roman"/>
          <w:b/>
        </w:rPr>
        <w:t>XIV - Finanţe</w:t>
      </w:r>
      <w:r w:rsidRPr="00CD37EB">
        <w:rPr>
          <w:rFonts w:ascii="Georgia" w:hAnsi="Georgia" w:cs="Times New Roman"/>
          <w:b/>
        </w:rPr>
        <w:t xml:space="preserve"> </w:t>
      </w:r>
    </w:p>
    <w:p w14:paraId="287575B0" w14:textId="5F6FC37D" w:rsidR="00A90B39" w:rsidRPr="000E30C2" w:rsidRDefault="00A90B39" w:rsidP="00A90B39">
      <w:pPr>
        <w:spacing w:line="312" w:lineRule="auto"/>
        <w:rPr>
          <w:rFonts w:ascii="Georgia" w:hAnsi="Georgia" w:cs="Times New Roman"/>
        </w:rPr>
      </w:pPr>
      <w:r w:rsidRPr="00CD37EB">
        <w:rPr>
          <w:rFonts w:ascii="Georgia" w:hAnsi="Georgia" w:cs="Times New Roman"/>
          <w:b/>
        </w:rPr>
        <w:t xml:space="preserve">Disciplina: </w:t>
      </w:r>
      <w:r w:rsidR="006E6EA3" w:rsidRPr="00CD37EB">
        <w:rPr>
          <w:rFonts w:ascii="Georgia" w:hAnsi="Georgia" w:cs="Times New Roman"/>
          <w:b/>
        </w:rPr>
        <w:t>Elemente de finanţe și asigurări</w:t>
      </w:r>
    </w:p>
    <w:p w14:paraId="3D3099F5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C8F2E9D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BFBF202" w14:textId="2AC714F3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 w:rsidR="00C96C6C">
        <w:rPr>
          <w:rFonts w:ascii="Georgia" w:hAnsi="Georgia" w:cs="Times New Roman"/>
          <w:b/>
          <w:bCs/>
          <w:sz w:val="20"/>
          <w:szCs w:val="20"/>
        </w:rPr>
        <w:t>MA</w:t>
      </w:r>
      <w:r w:rsidRPr="00D17C14">
        <w:rPr>
          <w:rFonts w:ascii="Georgia" w:hAnsi="Georgia" w:cs="Times New Roman"/>
          <w:b/>
          <w:bCs/>
          <w:sz w:val="20"/>
          <w:szCs w:val="20"/>
        </w:rPr>
        <w:t>TIC</w:t>
      </w:r>
      <w:r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14:paraId="3B8020AD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12056F8" w14:textId="6BA37634" w:rsidR="006E6EA3" w:rsidRPr="007D52E2" w:rsidRDefault="006E6EA3" w:rsidP="006E6EA3">
      <w:pPr>
        <w:spacing w:line="312" w:lineRule="auto"/>
        <w:jc w:val="left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1. </w:t>
      </w:r>
      <w:r w:rsidRPr="007D52E2">
        <w:rPr>
          <w:rFonts w:ascii="Georgia" w:hAnsi="Georgia" w:cs="Times New Roman"/>
          <w:sz w:val="20"/>
          <w:szCs w:val="20"/>
          <w:lang w:val="de-DE"/>
        </w:rPr>
        <w:t>Elemente de finanțe:</w:t>
      </w:r>
    </w:p>
    <w:p w14:paraId="70B536EA" w14:textId="77777777" w:rsidR="006E6EA3" w:rsidRPr="007D52E2" w:rsidRDefault="006E6EA3" w:rsidP="006E6EA3">
      <w:pPr>
        <w:spacing w:line="312" w:lineRule="auto"/>
        <w:ind w:firstLine="708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1.1. Funcţiile și rolul finanţelor în economia de piaţă.</w:t>
      </w:r>
    </w:p>
    <w:p w14:paraId="7308B281" w14:textId="77777777" w:rsidR="006E6EA3" w:rsidRPr="007D52E2" w:rsidRDefault="006E6EA3" w:rsidP="006E6EA3">
      <w:pPr>
        <w:spacing w:line="312" w:lineRule="auto"/>
        <w:ind w:firstLine="708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1.2. Sistemului veniturilor şi cheltuielilor publice – caracterizare și clasificare.</w:t>
      </w:r>
    </w:p>
    <w:p w14:paraId="2FB4F6AD" w14:textId="77777777" w:rsidR="006E6EA3" w:rsidRPr="007D52E2" w:rsidRDefault="006E6EA3" w:rsidP="006E6EA3">
      <w:pPr>
        <w:spacing w:line="312" w:lineRule="auto"/>
        <w:ind w:firstLine="708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1.3. Controlul financiar – rol și forme.</w:t>
      </w:r>
    </w:p>
    <w:p w14:paraId="4C680F68" w14:textId="77777777" w:rsidR="006E6EA3" w:rsidRPr="007D52E2" w:rsidRDefault="006E6EA3" w:rsidP="006E6EA3">
      <w:pPr>
        <w:spacing w:line="312" w:lineRule="auto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2. Asigurări:</w:t>
      </w:r>
    </w:p>
    <w:p w14:paraId="4F23EA56" w14:textId="77777777" w:rsidR="006E6EA3" w:rsidRPr="007D52E2" w:rsidRDefault="006E6EA3" w:rsidP="006E6EA3">
      <w:pPr>
        <w:spacing w:line="312" w:lineRule="auto"/>
        <w:ind w:firstLine="708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2.1. Trăsăturile contractului de asigurare.</w:t>
      </w:r>
    </w:p>
    <w:p w14:paraId="2FE1D21D" w14:textId="77777777" w:rsidR="006E6EA3" w:rsidRPr="007D52E2" w:rsidRDefault="006E6EA3" w:rsidP="006E6EA3">
      <w:pPr>
        <w:spacing w:line="312" w:lineRule="auto"/>
        <w:ind w:firstLine="708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2.2. Elementele asigurării.</w:t>
      </w:r>
    </w:p>
    <w:p w14:paraId="05467975" w14:textId="77777777" w:rsidR="006E6EA3" w:rsidRDefault="006E6EA3" w:rsidP="006E6EA3">
      <w:pPr>
        <w:spacing w:line="312" w:lineRule="auto"/>
        <w:ind w:firstLine="708"/>
        <w:jc w:val="left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2.3. Clasificarea asigurărilor.</w:t>
      </w:r>
    </w:p>
    <w:p w14:paraId="67EE8A36" w14:textId="18737A1D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E410C69" w14:textId="77777777" w:rsidR="00A90B39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085F820" w14:textId="77777777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0E8CD79E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0219F399" w14:textId="77777777" w:rsidR="006E6EA3" w:rsidRPr="007D52E2" w:rsidRDefault="006E6EA3" w:rsidP="006E6EA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>
        <w:rPr>
          <w:rFonts w:ascii="Georgia" w:hAnsi="Georgia" w:cs="Times New Roman"/>
          <w:sz w:val="20"/>
          <w:szCs w:val="20"/>
          <w:lang w:val="de-DE"/>
        </w:rPr>
        <w:t xml:space="preserve">1. </w:t>
      </w:r>
      <w:r w:rsidRPr="007D52E2">
        <w:rPr>
          <w:rFonts w:ascii="Georgia" w:hAnsi="Georgia" w:cs="Times New Roman"/>
          <w:sz w:val="20"/>
          <w:szCs w:val="20"/>
          <w:lang w:val="de-DE"/>
        </w:rPr>
        <w:t>Capotă Valentina, Lixandru Florian, Chitcă Tanţa-Camelia, Nae Andrei, Popa Florica, Ghimpău</w:t>
      </w:r>
      <w:r>
        <w:rPr>
          <w:rFonts w:ascii="Georgia" w:hAnsi="Georgia" w:cs="Times New Roman"/>
          <w:sz w:val="20"/>
          <w:szCs w:val="20"/>
          <w:lang w:val="de-DE"/>
        </w:rPr>
        <w:t xml:space="preserve"> </w:t>
      </w:r>
      <w:r w:rsidRPr="007D52E2">
        <w:rPr>
          <w:rFonts w:ascii="Georgia" w:hAnsi="Georgia" w:cs="Times New Roman"/>
          <w:sz w:val="20"/>
          <w:szCs w:val="20"/>
          <w:lang w:val="de-DE"/>
        </w:rPr>
        <w:t xml:space="preserve">Constantin, Editura Akademos Art, </w:t>
      </w:r>
      <w:r w:rsidRPr="0012442C">
        <w:rPr>
          <w:rFonts w:ascii="Georgia" w:hAnsi="Georgia" w:cs="Times New Roman"/>
          <w:i/>
          <w:sz w:val="20"/>
          <w:szCs w:val="20"/>
          <w:lang w:val="de-DE"/>
        </w:rPr>
        <w:t xml:space="preserve">Asigurări </w:t>
      </w:r>
      <w:r w:rsidRPr="007D52E2">
        <w:rPr>
          <w:rFonts w:ascii="Georgia" w:hAnsi="Georgia" w:cs="Times New Roman"/>
          <w:sz w:val="20"/>
          <w:szCs w:val="20"/>
          <w:lang w:val="de-DE"/>
        </w:rPr>
        <w:t>- manual, Editura Akademos Art, București, 2006;</w:t>
      </w:r>
    </w:p>
    <w:p w14:paraId="38A2E549" w14:textId="77777777" w:rsidR="006E6EA3" w:rsidRPr="007D52E2" w:rsidRDefault="006E6EA3" w:rsidP="006E6EA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 xml:space="preserve">2. Hangan Daniela, Tudor Mihaela, Alămîie Dumitru, </w:t>
      </w:r>
      <w:r w:rsidRPr="0012442C">
        <w:rPr>
          <w:rFonts w:ascii="Georgia" w:hAnsi="Georgia" w:cs="Times New Roman"/>
          <w:i/>
          <w:sz w:val="20"/>
          <w:szCs w:val="20"/>
          <w:lang w:val="de-DE"/>
        </w:rPr>
        <w:t>Finanţe și fiscalitate</w:t>
      </w:r>
      <w:r>
        <w:rPr>
          <w:rFonts w:ascii="Georgia" w:hAnsi="Georgia" w:cs="Times New Roman"/>
          <w:sz w:val="20"/>
          <w:szCs w:val="20"/>
          <w:lang w:val="de-DE"/>
        </w:rPr>
        <w:t xml:space="preserve"> - manual, Editura CD Press, </w:t>
      </w:r>
      <w:r w:rsidRPr="007D52E2">
        <w:rPr>
          <w:rFonts w:ascii="Georgia" w:hAnsi="Georgia" w:cs="Times New Roman"/>
          <w:sz w:val="20"/>
          <w:szCs w:val="20"/>
          <w:lang w:val="de-DE"/>
        </w:rPr>
        <w:t>2006;</w:t>
      </w:r>
    </w:p>
    <w:p w14:paraId="5C42FDE8" w14:textId="77777777" w:rsidR="006E6EA3" w:rsidRPr="007D52E2" w:rsidRDefault="006E6EA3" w:rsidP="006E6EA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 xml:space="preserve">3. Albu Rodica, Ilie Suzana Camelia, Georgescu Roxana, Sanda Ioana, </w:t>
      </w:r>
      <w:r w:rsidRPr="0012442C">
        <w:rPr>
          <w:rFonts w:ascii="Georgia" w:hAnsi="Georgia" w:cs="Times New Roman"/>
          <w:i/>
          <w:sz w:val="20"/>
          <w:szCs w:val="20"/>
          <w:lang w:val="de-DE"/>
        </w:rPr>
        <w:t xml:space="preserve">Asigurări </w:t>
      </w:r>
      <w:r w:rsidRPr="0012442C">
        <w:rPr>
          <w:rFonts w:ascii="Georgia" w:hAnsi="Georgia" w:cs="Times New Roman"/>
          <w:sz w:val="20"/>
          <w:szCs w:val="20"/>
          <w:lang w:val="de-DE"/>
        </w:rPr>
        <w:t xml:space="preserve">- manual, </w:t>
      </w:r>
      <w:r>
        <w:rPr>
          <w:rFonts w:ascii="Georgia" w:hAnsi="Georgia" w:cs="Times New Roman"/>
          <w:sz w:val="20"/>
          <w:szCs w:val="20"/>
          <w:lang w:val="de-DE"/>
        </w:rPr>
        <w:t xml:space="preserve">Editura Oscar </w:t>
      </w:r>
      <w:r w:rsidRPr="007D52E2">
        <w:rPr>
          <w:rFonts w:ascii="Georgia" w:hAnsi="Georgia" w:cs="Times New Roman"/>
          <w:sz w:val="20"/>
          <w:szCs w:val="20"/>
          <w:lang w:val="de-DE"/>
        </w:rPr>
        <w:t>Print, București, 2007;</w:t>
      </w:r>
      <w:bookmarkStart w:id="0" w:name="_GoBack"/>
      <w:bookmarkEnd w:id="0"/>
    </w:p>
    <w:p w14:paraId="4F103DB0" w14:textId="11139CB4" w:rsidR="00A90B39" w:rsidRPr="000E30C2" w:rsidRDefault="006E6EA3" w:rsidP="006E6EA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  <w:r w:rsidRPr="007D52E2">
        <w:rPr>
          <w:rFonts w:ascii="Georgia" w:hAnsi="Georgia" w:cs="Times New Roman"/>
          <w:sz w:val="20"/>
          <w:szCs w:val="20"/>
          <w:lang w:val="de-DE"/>
        </w:rPr>
        <w:t>4. Capotă Valentina, Dinescu Mirela Nicoleta, Menegatos Vale</w:t>
      </w:r>
      <w:r>
        <w:rPr>
          <w:rFonts w:ascii="Georgia" w:hAnsi="Georgia" w:cs="Times New Roman"/>
          <w:sz w:val="20"/>
          <w:szCs w:val="20"/>
          <w:lang w:val="de-DE"/>
        </w:rPr>
        <w:t xml:space="preserve">ntina, Uglean Gabriela, Ghimpău </w:t>
      </w:r>
      <w:r w:rsidRPr="007D52E2">
        <w:rPr>
          <w:rFonts w:ascii="Georgia" w:hAnsi="Georgia" w:cs="Times New Roman"/>
          <w:sz w:val="20"/>
          <w:szCs w:val="20"/>
          <w:lang w:val="de-DE"/>
        </w:rPr>
        <w:t xml:space="preserve">Codreanu Constantin, Lixandru Florian Ionel, </w:t>
      </w:r>
      <w:r w:rsidRPr="0012442C">
        <w:rPr>
          <w:rFonts w:ascii="Georgia" w:hAnsi="Georgia" w:cs="Times New Roman"/>
          <w:i/>
          <w:sz w:val="20"/>
          <w:szCs w:val="20"/>
          <w:lang w:val="de-DE"/>
        </w:rPr>
        <w:t xml:space="preserve">Finanţe și fiscalitate </w:t>
      </w:r>
      <w:r>
        <w:rPr>
          <w:rFonts w:ascii="Georgia" w:hAnsi="Georgia" w:cs="Times New Roman"/>
          <w:sz w:val="20"/>
          <w:szCs w:val="20"/>
          <w:lang w:val="de-DE"/>
        </w:rPr>
        <w:t xml:space="preserve">- manual, Editura Akademos Art, </w:t>
      </w:r>
      <w:r w:rsidRPr="007D52E2">
        <w:rPr>
          <w:rFonts w:ascii="Georgia" w:hAnsi="Georgia" w:cs="Times New Roman"/>
          <w:sz w:val="20"/>
          <w:szCs w:val="20"/>
          <w:lang w:val="de-DE"/>
        </w:rPr>
        <w:t>București, 2007.</w:t>
      </w:r>
    </w:p>
    <w:p w14:paraId="3D1B79A1" w14:textId="77777777" w:rsidR="00A90B39" w:rsidRPr="003E7269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215F685" w14:textId="77777777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MODELUL DE SUBIECT</w:t>
      </w:r>
    </w:p>
    <w:p w14:paraId="7F9F2EC5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E381DF3" w14:textId="77777777" w:rsidR="006E6EA3" w:rsidRPr="007D52E2" w:rsidRDefault="006E6EA3" w:rsidP="006E6EA3">
      <w:pPr>
        <w:pStyle w:val="Default"/>
        <w:rPr>
          <w:rFonts w:ascii="Georgia" w:hAnsi="Georgia"/>
          <w:bCs/>
          <w:sz w:val="20"/>
          <w:szCs w:val="20"/>
          <w:lang w:val="ro-RO"/>
        </w:rPr>
      </w:pPr>
      <w:r w:rsidRPr="007D52E2">
        <w:rPr>
          <w:rFonts w:ascii="Georgia" w:hAnsi="Georgia"/>
          <w:bCs/>
          <w:sz w:val="20"/>
          <w:szCs w:val="20"/>
          <w:lang w:val="ro-RO"/>
        </w:rPr>
        <w:t>Alegeţi varianta corectă (subiectele 1-14 x 0,5 puncte – Secțiunea I; subiectele 15-17 x 1 punct – Secțiunea II)!</w:t>
      </w:r>
    </w:p>
    <w:p w14:paraId="09E1D5F6" w14:textId="77777777" w:rsidR="006E6EA3" w:rsidRPr="007D52E2" w:rsidRDefault="006E6EA3" w:rsidP="006E6EA3">
      <w:pPr>
        <w:pStyle w:val="Default"/>
        <w:rPr>
          <w:rFonts w:ascii="Georgia" w:hAnsi="Georgia"/>
          <w:b/>
          <w:bCs/>
          <w:sz w:val="20"/>
          <w:szCs w:val="20"/>
          <w:lang w:val="ro-RO"/>
        </w:rPr>
      </w:pPr>
    </w:p>
    <w:p w14:paraId="37D9FA50" w14:textId="77777777" w:rsidR="006E6EA3" w:rsidRPr="007D52E2" w:rsidRDefault="006E6EA3" w:rsidP="006E6EA3">
      <w:pPr>
        <w:rPr>
          <w:rFonts w:ascii="Georgia" w:hAnsi="Georgia"/>
          <w:b/>
          <w:sz w:val="20"/>
          <w:szCs w:val="20"/>
        </w:rPr>
      </w:pPr>
    </w:p>
    <w:p w14:paraId="40648E87" w14:textId="77777777" w:rsidR="006E6EA3" w:rsidRPr="007D52E2" w:rsidRDefault="006E6EA3" w:rsidP="006E6EA3">
      <w:pPr>
        <w:rPr>
          <w:rFonts w:ascii="Georgia" w:hAnsi="Georgia"/>
          <w:b/>
          <w:sz w:val="20"/>
          <w:szCs w:val="20"/>
        </w:rPr>
      </w:pPr>
      <w:r w:rsidRPr="007D52E2">
        <w:rPr>
          <w:rFonts w:ascii="Georgia" w:hAnsi="Georgia"/>
          <w:b/>
          <w:sz w:val="20"/>
          <w:szCs w:val="20"/>
        </w:rPr>
        <w:t>SECŢIUNEA I</w:t>
      </w:r>
    </w:p>
    <w:p w14:paraId="6CBCA51C" w14:textId="77777777" w:rsidR="006E6EA3" w:rsidRPr="007D52E2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1C171BBC" w14:textId="7E4BF722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1. Fondul de asigurare:</w:t>
      </w:r>
    </w:p>
    <w:p w14:paraId="3D8FB8D0" w14:textId="750A2C81" w:rsidR="006E6EA3" w:rsidRPr="00D32467" w:rsidRDefault="006E6EA3" w:rsidP="006E6EA3">
      <w:pPr>
        <w:pStyle w:val="ListParagraph"/>
        <w:numPr>
          <w:ilvl w:val="0"/>
          <w:numId w:val="1"/>
        </w:numPr>
        <w:jc w:val="left"/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se constituie în vederea acoperirii unor pagube provocate de evenimente viitoare și nesigure;</w:t>
      </w:r>
    </w:p>
    <w:p w14:paraId="4DB1E245" w14:textId="4010BEC9" w:rsidR="006E6EA3" w:rsidRPr="00D32467" w:rsidRDefault="006E6EA3" w:rsidP="006E6EA3">
      <w:pPr>
        <w:pStyle w:val="ListParagraph"/>
        <w:numPr>
          <w:ilvl w:val="0"/>
          <w:numId w:val="1"/>
        </w:numPr>
        <w:jc w:val="left"/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se formează în mod centralizat și se utilizează în mod descentralizat;</w:t>
      </w:r>
    </w:p>
    <w:p w14:paraId="3C4261AF" w14:textId="6D1DDC97" w:rsidR="006E6EA3" w:rsidRPr="00D32467" w:rsidRDefault="006E6EA3" w:rsidP="006E6EA3">
      <w:pPr>
        <w:pStyle w:val="ListParagraph"/>
        <w:numPr>
          <w:ilvl w:val="0"/>
          <w:numId w:val="1"/>
        </w:numPr>
        <w:jc w:val="left"/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îmbracă o formă materială, fiind utilizat pentru contribuţiile membrilor comunităţii de risc.</w:t>
      </w:r>
    </w:p>
    <w:p w14:paraId="59AA50A3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75E463CA" w14:textId="231A7FE9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2. Culpa reprezintă:</w:t>
      </w:r>
    </w:p>
    <w:p w14:paraId="55D52FC5" w14:textId="44832DF9" w:rsidR="006E6EA3" w:rsidRPr="00D32467" w:rsidRDefault="00FD562D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limita maximă a răspunderii societăţii de asigurare pentru unul sau mai multe evenimente asigurate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6E968E47" w14:textId="6D18B8AB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lastRenderedPageBreak/>
        <w:t>b) vinovăţia asiguratului, manifestată sub forma imprudenţei sau neglijenţei, care a cauzat un prejudiciu unei terţe persoane;</w:t>
      </w:r>
    </w:p>
    <w:p w14:paraId="20DD2159" w14:textId="7D256E3E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reducerea primelor de asigurare, în anumite condiţii.</w:t>
      </w:r>
    </w:p>
    <w:p w14:paraId="5E550801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7F2102CC" w14:textId="0A48DC0C" w:rsidR="006E6EA3" w:rsidRPr="00D32467" w:rsidRDefault="00FD562D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3. Prin contractul de asigurare, asiguratul se obligă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:</w:t>
      </w:r>
    </w:p>
    <w:p w14:paraId="307556A7" w14:textId="4A34A586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 xml:space="preserve">a) </w:t>
      </w:r>
      <w:r w:rsidR="00FD562D" w:rsidRPr="00D32467">
        <w:rPr>
          <w:rFonts w:ascii="Georgia" w:hAnsi="Georgia"/>
          <w:color w:val="000000" w:themeColor="text1"/>
          <w:sz w:val="20"/>
          <w:szCs w:val="20"/>
        </w:rPr>
        <w:t xml:space="preserve">să achite </w:t>
      </w:r>
      <w:r w:rsidRPr="00D32467">
        <w:rPr>
          <w:rFonts w:ascii="Georgia" w:hAnsi="Georgia"/>
          <w:color w:val="000000" w:themeColor="text1"/>
          <w:sz w:val="20"/>
          <w:szCs w:val="20"/>
        </w:rPr>
        <w:t>partea din valoarea de asigurare pentru care asigurătorul își asumă răspunderea în cazul producerii evenimentului pentru care s-a încheiat asigurarea;</w:t>
      </w:r>
    </w:p>
    <w:p w14:paraId="208A18F7" w14:textId="7C9088B1" w:rsidR="006E6EA3" w:rsidRPr="00D32467" w:rsidRDefault="00FD562D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să nu suporte franșiza care se va deduce din cuantumul despăgubirii pentru fiecare eveniment asigurat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6CEC7C77" w14:textId="53DFB9AF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</w:t>
      </w:r>
      <w:r w:rsidR="00FD562D" w:rsidRPr="00D32467">
        <w:rPr>
          <w:rFonts w:ascii="Georgia" w:hAnsi="Georgia"/>
          <w:color w:val="000000" w:themeColor="text1"/>
          <w:sz w:val="20"/>
          <w:szCs w:val="20"/>
        </w:rPr>
        <w:t xml:space="preserve"> să plătească o primă asigur</w:t>
      </w:r>
      <w:r w:rsidR="000B3014" w:rsidRPr="00D32467">
        <w:rPr>
          <w:rFonts w:ascii="Georgia" w:hAnsi="Georgia"/>
          <w:color w:val="000000" w:themeColor="text1"/>
          <w:sz w:val="20"/>
          <w:szCs w:val="20"/>
        </w:rPr>
        <w:t>ătorului, iar acesta</w:t>
      </w:r>
      <w:r w:rsidR="00FD562D" w:rsidRPr="00D32467">
        <w:rPr>
          <w:rFonts w:ascii="Georgia" w:hAnsi="Georgia"/>
          <w:color w:val="000000" w:themeColor="text1"/>
          <w:sz w:val="20"/>
          <w:szCs w:val="20"/>
        </w:rPr>
        <w:t xml:space="preserve"> se obligă ca în cazul producerii unui risc, să plătească asiguratului sau beneficiarului suma convenită</w:t>
      </w:r>
      <w:r w:rsidRPr="00D32467">
        <w:rPr>
          <w:rFonts w:ascii="Georgia" w:hAnsi="Georgia"/>
          <w:color w:val="000000" w:themeColor="text1"/>
          <w:sz w:val="20"/>
          <w:szCs w:val="20"/>
        </w:rPr>
        <w:t>.</w:t>
      </w:r>
    </w:p>
    <w:p w14:paraId="476FDF09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29CC3536" w14:textId="355937CA" w:rsidR="006E6EA3" w:rsidRPr="00D32467" w:rsidRDefault="00FD562D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4. Reasigurarea constă în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:</w:t>
      </w:r>
    </w:p>
    <w:p w14:paraId="1A222366" w14:textId="6FD11D15" w:rsidR="006E6EA3" w:rsidRPr="00D32467" w:rsidRDefault="00FD562D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cedarea de către asigurător, către alte societăţi, a părţii din riscul subscris care depășește reţinerea sa proprie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2AB4BE2C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deprecierea calităţilor unui bun în funcţie de vechime și stare de întreţinere;</w:t>
      </w:r>
    </w:p>
    <w:p w14:paraId="72F067B6" w14:textId="0C36F654" w:rsidR="006E6EA3" w:rsidRPr="00D32467" w:rsidRDefault="00C90B0B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perioada de timp în care răm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n valabile raporturile de asigurare între asigurat și asigurător, stabilite prin contractul de asigurare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.</w:t>
      </w:r>
    </w:p>
    <w:p w14:paraId="0BC7A722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05637A21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5. Clasificarea asigurărilor după domeniul la care se referă distinge între:</w:t>
      </w:r>
    </w:p>
    <w:p w14:paraId="5450EEFF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asigurări obligatorii și asigurări facultative;</w:t>
      </w:r>
    </w:p>
    <w:p w14:paraId="3FED9084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asigurări de bunuri, asigurări de persoane și asigurări de răspundere civilă;</w:t>
      </w:r>
    </w:p>
    <w:p w14:paraId="17CDF6AA" w14:textId="2F28252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asigurări interne și asigurări externe.</w:t>
      </w:r>
    </w:p>
    <w:p w14:paraId="322623AF" w14:textId="65F7B732" w:rsidR="00C90B0B" w:rsidRPr="00D32467" w:rsidRDefault="00C90B0B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6DDA0A25" w14:textId="4AF41233" w:rsidR="00C90B0B" w:rsidRPr="00D32467" w:rsidRDefault="00C90B0B" w:rsidP="00C90B0B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6. Rata daunei se determină:</w:t>
      </w:r>
    </w:p>
    <w:p w14:paraId="60C42819" w14:textId="77777777" w:rsidR="00C90B0B" w:rsidRPr="00D32467" w:rsidRDefault="00C90B0B" w:rsidP="00C90B0B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raport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nd desp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ă</w:t>
      </w:r>
      <w:r w:rsidRPr="00D32467">
        <w:rPr>
          <w:rFonts w:ascii="Georgia" w:hAnsi="Georgia"/>
          <w:color w:val="000000" w:themeColor="text1"/>
          <w:sz w:val="20"/>
          <w:szCs w:val="20"/>
        </w:rPr>
        <w:t>gubirile plătite de asigurător la primele de asigurare încasate;</w:t>
      </w:r>
    </w:p>
    <w:p w14:paraId="0C527864" w14:textId="6A9BB118" w:rsidR="00C90B0B" w:rsidRPr="00D32467" w:rsidRDefault="00CE3639" w:rsidP="00C90B0B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</w:t>
      </w:r>
      <w:r w:rsidR="00C90B0B" w:rsidRPr="00D32467">
        <w:rPr>
          <w:rFonts w:ascii="Georgia" w:hAnsi="Georgia"/>
          <w:color w:val="000000" w:themeColor="text1"/>
          <w:sz w:val="20"/>
          <w:szCs w:val="20"/>
        </w:rPr>
        <w:t>) înmulţind sumele asigurate totale c</w:t>
      </w:r>
      <w:r w:rsidRPr="00D32467">
        <w:rPr>
          <w:rFonts w:ascii="Georgia" w:hAnsi="Georgia"/>
          <w:color w:val="000000" w:themeColor="text1"/>
          <w:sz w:val="20"/>
          <w:szCs w:val="20"/>
        </w:rPr>
        <w:t>u primele de asigurare încasate;</w:t>
      </w:r>
    </w:p>
    <w:p w14:paraId="0ADD91CD" w14:textId="0C2F2FB5" w:rsidR="00CE3639" w:rsidRPr="00D32467" w:rsidRDefault="00CE3639" w:rsidP="00C90B0B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raport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nd sumele asigurate totale la primele de asigurare încasate.</w:t>
      </w:r>
    </w:p>
    <w:p w14:paraId="537CA203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6F602727" w14:textId="5FA28ECA" w:rsidR="006E6EA3" w:rsidRPr="00D32467" w:rsidRDefault="00C90B0B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7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. Indicatorii care stabilesc di</w:t>
      </w:r>
      <w:r w:rsidRPr="00D32467">
        <w:rPr>
          <w:rFonts w:ascii="Georgia" w:hAnsi="Georgia"/>
          <w:color w:val="000000" w:themeColor="text1"/>
          <w:sz w:val="20"/>
          <w:szCs w:val="20"/>
        </w:rPr>
        <w:t xml:space="preserve">mensiunea pieţei asigurărilor 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includ:</w:t>
      </w:r>
    </w:p>
    <w:p w14:paraId="56CAE9BE" w14:textId="7E6971E5" w:rsidR="006E6EA3" w:rsidRPr="00D32467" w:rsidRDefault="00C90B0B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randamentul forţei de muncă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4176117D" w14:textId="1E840026" w:rsidR="006E6EA3" w:rsidRPr="00D32467" w:rsidRDefault="00C90B0B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rata șomajului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6989BEBA" w14:textId="173F471C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 xml:space="preserve">c) </w:t>
      </w:r>
      <w:r w:rsidR="00C90B0B" w:rsidRPr="00D32467">
        <w:rPr>
          <w:rFonts w:ascii="Georgia" w:hAnsi="Georgia"/>
          <w:color w:val="000000" w:themeColor="text1"/>
          <w:sz w:val="20"/>
          <w:szCs w:val="20"/>
        </w:rPr>
        <w:t>valoarea anuală a primelor de asigurare</w:t>
      </w:r>
      <w:r w:rsidRPr="00D32467">
        <w:rPr>
          <w:rFonts w:ascii="Georgia" w:hAnsi="Georgia"/>
          <w:color w:val="000000" w:themeColor="text1"/>
          <w:sz w:val="20"/>
          <w:szCs w:val="20"/>
        </w:rPr>
        <w:t>.</w:t>
      </w:r>
    </w:p>
    <w:p w14:paraId="394581A7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3A8BB93D" w14:textId="65094FF5" w:rsidR="006E6EA3" w:rsidRPr="00D32467" w:rsidRDefault="00C90B0B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8. Cotele progresive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 xml:space="preserve"> sunt:</w:t>
      </w:r>
    </w:p>
    <w:p w14:paraId="1D4E1D46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stabilite ca sumă fixă, indiferent de mărimea venitului impozabil;</w:t>
      </w:r>
    </w:p>
    <w:p w14:paraId="58C5BE2D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acele cote de impunere al căror procent se micșorează pe măsura creșterii venitului impozabil;</w:t>
      </w:r>
    </w:p>
    <w:p w14:paraId="351DA395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acele cote de impunere al căror procent se majorează pe măsura creșterii venitului impozabil.</w:t>
      </w:r>
    </w:p>
    <w:p w14:paraId="4D195FCC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617CF8B0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9. Profitul net:</w:t>
      </w:r>
    </w:p>
    <w:p w14:paraId="125D6124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este întotdeauna mai mare dec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t profitul brut;</w:t>
      </w:r>
    </w:p>
    <w:p w14:paraId="23645674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este scutit de la plată pentru persoanele juridice străine care desfășoară activităţi prin sedii permanente din Rom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nia;</w:t>
      </w:r>
    </w:p>
    <w:p w14:paraId="5B5578B4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se calculează prin scăderea din profitul brut a impozitului pe profit.</w:t>
      </w:r>
    </w:p>
    <w:p w14:paraId="7904860D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3D9799CF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10. Cheltuielile publice cuprind:</w:t>
      </w:r>
    </w:p>
    <w:p w14:paraId="7BF4620D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cheltuielile bugetare acoperite din resurse financiare constituite în bugetul de stat, bugetul asigurărilor sociale și bugetele locale;</w:t>
      </w:r>
    </w:p>
    <w:p w14:paraId="69629457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veniturile bugetare constituite din resurse financiare acumulate în bugetul de stat, bugetul asigurărilor sociale și bugetele locale;</w:t>
      </w:r>
    </w:p>
    <w:p w14:paraId="05E1C51F" w14:textId="634AE2D3" w:rsidR="006E6EA3" w:rsidRPr="00D32467" w:rsidRDefault="00CE3639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 xml:space="preserve">c) veniturile fiscale, semifiscale și 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nefiscale.</w:t>
      </w:r>
    </w:p>
    <w:p w14:paraId="4153DEE0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4999FC16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11. Cheltuielile socio-culturale includ cheltuielile publice pentru:</w:t>
      </w:r>
    </w:p>
    <w:p w14:paraId="3368A120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apărare naţională și ordine publică;</w:t>
      </w:r>
    </w:p>
    <w:p w14:paraId="4FFA06E4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învăţăm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nt, s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ă</w:t>
      </w:r>
      <w:r w:rsidRPr="00D32467">
        <w:rPr>
          <w:rFonts w:ascii="Georgia" w:hAnsi="Georgia"/>
          <w:color w:val="000000" w:themeColor="text1"/>
          <w:sz w:val="20"/>
          <w:szCs w:val="20"/>
        </w:rPr>
        <w:t>n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ă</w:t>
      </w:r>
      <w:r w:rsidRPr="00D32467">
        <w:rPr>
          <w:rFonts w:ascii="Georgia" w:hAnsi="Georgia"/>
          <w:color w:val="000000" w:themeColor="text1"/>
          <w:sz w:val="20"/>
          <w:szCs w:val="20"/>
        </w:rPr>
        <w:t>tate, cultur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ă</w:t>
      </w:r>
      <w:r w:rsidRPr="00D32467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ș</w:t>
      </w:r>
      <w:r w:rsidRPr="00D32467">
        <w:rPr>
          <w:rFonts w:ascii="Georgia" w:hAnsi="Georgia"/>
          <w:color w:val="000000" w:themeColor="text1"/>
          <w:sz w:val="20"/>
          <w:szCs w:val="20"/>
        </w:rPr>
        <w:t>i asisten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ţă</w:t>
      </w:r>
      <w:r w:rsidRPr="00D32467">
        <w:rPr>
          <w:rFonts w:ascii="Georgia" w:hAnsi="Georgia"/>
          <w:color w:val="000000" w:themeColor="text1"/>
          <w:sz w:val="20"/>
          <w:szCs w:val="20"/>
        </w:rPr>
        <w:t xml:space="preserve"> social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ă</w:t>
      </w:r>
      <w:r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45E7307F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industrie, agricultură și transporturi.</w:t>
      </w:r>
    </w:p>
    <w:p w14:paraId="513C3F8B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0F5E954F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12. Cheltuielile publice pentru sănătate urmăresc:</w:t>
      </w:r>
    </w:p>
    <w:p w14:paraId="3A92BB0F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 asigurarea instruirii cetăţenilor și dezvoltarea aptitudinilor fizice și intelectuale ale acestora;</w:t>
      </w:r>
    </w:p>
    <w:p w14:paraId="2A1F139B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b) ridicarea nivelului de cultură al populaţiei;</w:t>
      </w:r>
    </w:p>
    <w:p w14:paraId="053FDD08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c) prevenirea și combaterea bolilor, alături de menţinerea capacităţii forţei de muncă la un nivel c</w:t>
      </w:r>
      <w:r w:rsidRPr="00D32467">
        <w:rPr>
          <w:rFonts w:ascii="Cambria" w:hAnsi="Cambria" w:cs="Cambria"/>
          <w:color w:val="000000" w:themeColor="text1"/>
          <w:sz w:val="20"/>
          <w:szCs w:val="20"/>
        </w:rPr>
        <w:t>ȃ</w:t>
      </w:r>
      <w:r w:rsidRPr="00D32467">
        <w:rPr>
          <w:rFonts w:ascii="Georgia" w:hAnsi="Georgia"/>
          <w:color w:val="000000" w:themeColor="text1"/>
          <w:sz w:val="20"/>
          <w:szCs w:val="20"/>
        </w:rPr>
        <w:t>t mai apropiat de poten</w:t>
      </w:r>
      <w:r w:rsidRPr="00D32467">
        <w:rPr>
          <w:rFonts w:ascii="Georgia" w:hAnsi="Georgia" w:cs="Georgia"/>
          <w:color w:val="000000" w:themeColor="text1"/>
          <w:sz w:val="20"/>
          <w:szCs w:val="20"/>
        </w:rPr>
        <w:t>ţ</w:t>
      </w:r>
      <w:r w:rsidRPr="00D32467">
        <w:rPr>
          <w:rFonts w:ascii="Georgia" w:hAnsi="Georgia"/>
          <w:color w:val="000000" w:themeColor="text1"/>
          <w:sz w:val="20"/>
          <w:szCs w:val="20"/>
        </w:rPr>
        <w:t>ialul ei.</w:t>
      </w:r>
    </w:p>
    <w:p w14:paraId="7E0F2676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264383AA" w14:textId="17688D7F" w:rsidR="006E6EA3" w:rsidRPr="00D32467" w:rsidRDefault="00CD37EB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13. Pensiile constituie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:</w:t>
      </w:r>
    </w:p>
    <w:p w14:paraId="071EE1E9" w14:textId="5E55D99E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a)</w:t>
      </w:r>
      <w:r w:rsidR="00CD37EB" w:rsidRPr="00D32467">
        <w:rPr>
          <w:rFonts w:ascii="Georgia" w:hAnsi="Georgia"/>
          <w:color w:val="000000" w:themeColor="text1"/>
          <w:sz w:val="20"/>
          <w:szCs w:val="20"/>
        </w:rPr>
        <w:t xml:space="preserve"> principala formă de ocrotire a cetăţenilor prin sistemul de asigurări sociale</w:t>
      </w:r>
      <w:r w:rsidRPr="00D32467">
        <w:rPr>
          <w:rFonts w:ascii="Georgia" w:hAnsi="Georgia"/>
          <w:color w:val="000000" w:themeColor="text1"/>
          <w:sz w:val="20"/>
          <w:szCs w:val="20"/>
        </w:rPr>
        <w:t>;</w:t>
      </w:r>
    </w:p>
    <w:p w14:paraId="46CD5041" w14:textId="6EFE63AF" w:rsidR="006E6EA3" w:rsidRPr="00D32467" w:rsidRDefault="00CD37EB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lastRenderedPageBreak/>
        <w:t>b) plăţi pe care le fac diferite persoane juridice și/sau fizice pentru serviciile prestate de către anumite instituţii publice</w:t>
      </w:r>
      <w:r w:rsidR="006E6EA3" w:rsidRPr="00D32467">
        <w:rPr>
          <w:rFonts w:ascii="Georgia" w:hAnsi="Georgia"/>
          <w:sz w:val="20"/>
          <w:szCs w:val="20"/>
        </w:rPr>
        <w:t>;</w:t>
      </w:r>
    </w:p>
    <w:p w14:paraId="4D8CB8AF" w14:textId="3C9B0520" w:rsidR="006E6EA3" w:rsidRPr="00D32467" w:rsidRDefault="00CD37EB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c) orice distribuire făcută de o persoană juridică în favoarea acţionarilor sau asociaţilor, din profitul net stabilit.</w:t>
      </w:r>
    </w:p>
    <w:p w14:paraId="2A960112" w14:textId="77777777" w:rsidR="006E6EA3" w:rsidRPr="00D32467" w:rsidRDefault="006E6EA3" w:rsidP="006E6EA3">
      <w:pPr>
        <w:rPr>
          <w:rFonts w:ascii="Georgia" w:hAnsi="Georgia"/>
          <w:sz w:val="20"/>
          <w:szCs w:val="20"/>
        </w:rPr>
      </w:pPr>
    </w:p>
    <w:p w14:paraId="57B3CDCE" w14:textId="4B1112DA" w:rsidR="006E6EA3" w:rsidRPr="00D32467" w:rsidRDefault="00C90B0B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14. Măsurile pasive necesare aplicării politicii sociale privind șomerii includ</w:t>
      </w:r>
      <w:r w:rsidR="006E6EA3" w:rsidRPr="00D32467">
        <w:rPr>
          <w:rFonts w:ascii="Georgia" w:hAnsi="Georgia"/>
          <w:sz w:val="20"/>
          <w:szCs w:val="20"/>
        </w:rPr>
        <w:t>:</w:t>
      </w:r>
    </w:p>
    <w:p w14:paraId="27EB2F81" w14:textId="1FE12205" w:rsidR="006E6EA3" w:rsidRPr="00D32467" w:rsidRDefault="006E6EA3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a</w:t>
      </w:r>
      <w:r w:rsidR="00C90B0B" w:rsidRPr="00D32467">
        <w:rPr>
          <w:rFonts w:ascii="Georgia" w:hAnsi="Georgia"/>
          <w:sz w:val="20"/>
          <w:szCs w:val="20"/>
        </w:rPr>
        <w:t>) crearea de noi locuri de muncă prin oferirea de faciltăţi angajatorilor care angajează șomeri</w:t>
      </w:r>
      <w:r w:rsidRPr="00D32467">
        <w:rPr>
          <w:rFonts w:ascii="Georgia" w:hAnsi="Georgia"/>
          <w:sz w:val="20"/>
          <w:szCs w:val="20"/>
        </w:rPr>
        <w:t>;</w:t>
      </w:r>
    </w:p>
    <w:p w14:paraId="048A2F46" w14:textId="5690B6B4" w:rsidR="006E6EA3" w:rsidRPr="00D32467" w:rsidRDefault="006E6EA3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b) acordarea unor sume lunare de bani, diferenţiate, celor care și-au pierdut locul de muncă</w:t>
      </w:r>
      <w:r w:rsidR="00C90B0B" w:rsidRPr="00D32467">
        <w:rPr>
          <w:rFonts w:ascii="Georgia" w:hAnsi="Georgia"/>
          <w:sz w:val="20"/>
          <w:szCs w:val="20"/>
        </w:rPr>
        <w:t xml:space="preserve"> și acordarea de plăţi compensatorii</w:t>
      </w:r>
      <w:r w:rsidRPr="00D32467">
        <w:rPr>
          <w:rFonts w:ascii="Georgia" w:hAnsi="Georgia"/>
          <w:sz w:val="20"/>
          <w:szCs w:val="20"/>
        </w:rPr>
        <w:t>;</w:t>
      </w:r>
    </w:p>
    <w:p w14:paraId="444447E0" w14:textId="24ED0A61" w:rsidR="006E6EA3" w:rsidRPr="00D32467" w:rsidRDefault="00C90B0B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c) reconversia profesională a șomerilor prin participarea la cursuri de formare de scurtă durată</w:t>
      </w:r>
      <w:r w:rsidR="006E6EA3" w:rsidRPr="00D32467">
        <w:rPr>
          <w:rFonts w:ascii="Georgia" w:hAnsi="Georgia"/>
          <w:sz w:val="20"/>
          <w:szCs w:val="20"/>
        </w:rPr>
        <w:t>.</w:t>
      </w:r>
    </w:p>
    <w:p w14:paraId="0A86461A" w14:textId="77777777" w:rsidR="006E6EA3" w:rsidRPr="00D32467" w:rsidRDefault="006E6EA3" w:rsidP="006E6EA3">
      <w:pPr>
        <w:rPr>
          <w:rFonts w:ascii="Georgia" w:hAnsi="Georgia"/>
          <w:color w:val="000000" w:themeColor="text1"/>
          <w:sz w:val="20"/>
          <w:szCs w:val="20"/>
        </w:rPr>
      </w:pPr>
    </w:p>
    <w:p w14:paraId="5C3C123C" w14:textId="77777777" w:rsidR="006E6EA3" w:rsidRPr="00D32467" w:rsidRDefault="006E6EA3" w:rsidP="006E6EA3">
      <w:pPr>
        <w:rPr>
          <w:rFonts w:ascii="Georgia" w:hAnsi="Georgia"/>
          <w:sz w:val="20"/>
          <w:szCs w:val="20"/>
        </w:rPr>
      </w:pPr>
    </w:p>
    <w:p w14:paraId="079469E2" w14:textId="77777777" w:rsidR="006E6EA3" w:rsidRPr="00D32467" w:rsidRDefault="006E6EA3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SECŢIUNEA II</w:t>
      </w:r>
    </w:p>
    <w:p w14:paraId="63AEADA9" w14:textId="77777777" w:rsidR="006E6EA3" w:rsidRPr="00D32467" w:rsidRDefault="006E6EA3" w:rsidP="006E6EA3">
      <w:pPr>
        <w:rPr>
          <w:rFonts w:ascii="Georgia" w:hAnsi="Georgia"/>
          <w:sz w:val="20"/>
          <w:szCs w:val="20"/>
        </w:rPr>
      </w:pPr>
    </w:p>
    <w:p w14:paraId="3F490CD4" w14:textId="3635AEE1" w:rsidR="006E6EA3" w:rsidRPr="00D32467" w:rsidRDefault="006E6EA3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15. Să se calc</w:t>
      </w:r>
      <w:r w:rsidR="00CD37EB" w:rsidRPr="00D32467">
        <w:rPr>
          <w:rFonts w:ascii="Georgia" w:hAnsi="Georgia"/>
          <w:sz w:val="20"/>
          <w:szCs w:val="20"/>
        </w:rPr>
        <w:t>uleze cuantumul unei rate trimestriale</w:t>
      </w:r>
      <w:r w:rsidRPr="00D32467">
        <w:rPr>
          <w:rFonts w:ascii="Georgia" w:hAnsi="Georgia"/>
          <w:sz w:val="20"/>
          <w:szCs w:val="20"/>
        </w:rPr>
        <w:t xml:space="preserve"> de primă de asigurare datorată la asigurarea unei cl</w:t>
      </w:r>
      <w:r w:rsidR="00CD37EB" w:rsidRPr="00D32467">
        <w:rPr>
          <w:rFonts w:ascii="Georgia" w:hAnsi="Georgia"/>
          <w:sz w:val="20"/>
          <w:szCs w:val="20"/>
        </w:rPr>
        <w:t>ădiri cu valoarea asigurată de 6</w:t>
      </w:r>
      <w:r w:rsidRPr="00D32467">
        <w:rPr>
          <w:rFonts w:ascii="Georgia" w:hAnsi="Georgia"/>
          <w:sz w:val="20"/>
          <w:szCs w:val="20"/>
        </w:rPr>
        <w:t>00.000 lei și o cotă anuală de primă de 0,20% cunoscând că asiguratul a beneficiat la reînnoirea poliței de o reducere de primă pentru</w:t>
      </w:r>
      <w:r w:rsidR="00CD37EB" w:rsidRPr="00D32467">
        <w:rPr>
          <w:rFonts w:ascii="Georgia" w:hAnsi="Georgia"/>
          <w:sz w:val="20"/>
          <w:szCs w:val="20"/>
        </w:rPr>
        <w:t xml:space="preserve"> continuitate în asigurare de 15</w:t>
      </w:r>
      <w:r w:rsidRPr="00D32467">
        <w:rPr>
          <w:rFonts w:ascii="Georgia" w:hAnsi="Georgia"/>
          <w:sz w:val="20"/>
          <w:szCs w:val="20"/>
        </w:rPr>
        <w:t>%:</w:t>
      </w:r>
      <w:r w:rsidRPr="00D32467">
        <w:rPr>
          <w:rFonts w:ascii="Georgia" w:hAnsi="Georgia"/>
          <w:sz w:val="20"/>
          <w:szCs w:val="20"/>
        </w:rPr>
        <w:tab/>
      </w:r>
    </w:p>
    <w:p w14:paraId="707DF216" w14:textId="2C3768D7" w:rsidR="006E6EA3" w:rsidRPr="00D32467" w:rsidRDefault="00D07021" w:rsidP="006E6EA3">
      <w:pPr>
        <w:pStyle w:val="ListParagraph"/>
        <w:numPr>
          <w:ilvl w:val="1"/>
          <w:numId w:val="15"/>
        </w:numPr>
        <w:jc w:val="left"/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30</w:t>
      </w:r>
      <w:r w:rsidR="006E6EA3" w:rsidRPr="00D32467">
        <w:rPr>
          <w:rFonts w:ascii="Georgia" w:hAnsi="Georgia"/>
          <w:sz w:val="20"/>
          <w:szCs w:val="20"/>
        </w:rPr>
        <w:t xml:space="preserve"> lei;</w:t>
      </w:r>
    </w:p>
    <w:p w14:paraId="2ABD245D" w14:textId="0E46C71F" w:rsidR="006E6EA3" w:rsidRPr="00D32467" w:rsidRDefault="00D07021" w:rsidP="006E6EA3">
      <w:pPr>
        <w:pStyle w:val="ListParagraph"/>
        <w:numPr>
          <w:ilvl w:val="1"/>
          <w:numId w:val="15"/>
        </w:numPr>
        <w:jc w:val="left"/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300</w:t>
      </w:r>
      <w:r w:rsidR="006E6EA3" w:rsidRPr="00D32467">
        <w:rPr>
          <w:rFonts w:ascii="Georgia" w:hAnsi="Georgia"/>
          <w:sz w:val="20"/>
          <w:szCs w:val="20"/>
        </w:rPr>
        <w:t xml:space="preserve"> lei;</w:t>
      </w:r>
    </w:p>
    <w:p w14:paraId="3528CCB1" w14:textId="513DAED9" w:rsidR="006E6EA3" w:rsidRPr="00D32467" w:rsidRDefault="00CD37EB" w:rsidP="006E6EA3">
      <w:pPr>
        <w:pStyle w:val="ListParagraph"/>
        <w:numPr>
          <w:ilvl w:val="1"/>
          <w:numId w:val="15"/>
        </w:numPr>
        <w:jc w:val="left"/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255</w:t>
      </w:r>
      <w:r w:rsidR="006E6EA3" w:rsidRPr="00D32467">
        <w:rPr>
          <w:rFonts w:ascii="Georgia" w:hAnsi="Georgia"/>
          <w:sz w:val="20"/>
          <w:szCs w:val="20"/>
        </w:rPr>
        <w:t xml:space="preserve"> lei.</w:t>
      </w:r>
    </w:p>
    <w:p w14:paraId="79417205" w14:textId="77777777" w:rsidR="006E6EA3" w:rsidRPr="00D32467" w:rsidRDefault="006E6EA3" w:rsidP="006E6EA3">
      <w:pPr>
        <w:rPr>
          <w:rFonts w:ascii="Georgia" w:hAnsi="Georgia"/>
          <w:sz w:val="20"/>
          <w:szCs w:val="20"/>
        </w:rPr>
      </w:pPr>
    </w:p>
    <w:p w14:paraId="5EC03435" w14:textId="2AFEE85C" w:rsidR="006E6EA3" w:rsidRPr="00D32467" w:rsidRDefault="00D07021" w:rsidP="006E6EA3">
      <w:pPr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16. Cunosc</w:t>
      </w:r>
      <w:r w:rsidRPr="00D32467">
        <w:rPr>
          <w:rFonts w:ascii="Cambria" w:hAnsi="Cambria"/>
          <w:color w:val="000000" w:themeColor="text1"/>
          <w:sz w:val="20"/>
          <w:szCs w:val="20"/>
        </w:rPr>
        <w:t>ȃnd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D32467">
        <w:rPr>
          <w:rFonts w:ascii="Georgia" w:hAnsi="Georgia"/>
          <w:color w:val="000000" w:themeColor="text1"/>
          <w:sz w:val="20"/>
          <w:szCs w:val="20"/>
        </w:rPr>
        <w:t xml:space="preserve">că 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 xml:space="preserve">valoarea taxei pe valoare adăugată (TVA) datorată de un agent economic pentru un produs livrat </w:t>
      </w:r>
      <w:r w:rsidRPr="00D32467">
        <w:rPr>
          <w:rFonts w:ascii="Georgia" w:hAnsi="Georgia"/>
          <w:color w:val="000000" w:themeColor="text1"/>
          <w:sz w:val="20"/>
          <w:szCs w:val="20"/>
        </w:rPr>
        <w:t>este de 53,2 lei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, iar cota de impozitare este cota standard de 19%</w:t>
      </w:r>
      <w:r w:rsidRPr="00D32467">
        <w:rPr>
          <w:rFonts w:ascii="Georgia" w:hAnsi="Georgia"/>
          <w:color w:val="000000" w:themeColor="text1"/>
          <w:sz w:val="20"/>
          <w:szCs w:val="20"/>
        </w:rPr>
        <w:t>, determinaţi baza de impozitare a TVA-ului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>:</w:t>
      </w:r>
    </w:p>
    <w:p w14:paraId="0E9FC1FA" w14:textId="72589C50" w:rsidR="006E6EA3" w:rsidRPr="00D32467" w:rsidRDefault="00D07021" w:rsidP="006E6EA3">
      <w:pPr>
        <w:pStyle w:val="ListParagraph"/>
        <w:numPr>
          <w:ilvl w:val="0"/>
          <w:numId w:val="16"/>
        </w:numPr>
        <w:jc w:val="left"/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280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 xml:space="preserve"> lei;</w:t>
      </w:r>
    </w:p>
    <w:p w14:paraId="21E15CCD" w14:textId="1D643684" w:rsidR="006E6EA3" w:rsidRPr="00D32467" w:rsidRDefault="00D07021" w:rsidP="006E6EA3">
      <w:pPr>
        <w:pStyle w:val="ListParagraph"/>
        <w:numPr>
          <w:ilvl w:val="0"/>
          <w:numId w:val="16"/>
        </w:numPr>
        <w:jc w:val="left"/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44,71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 xml:space="preserve"> lei;</w:t>
      </w:r>
    </w:p>
    <w:p w14:paraId="5DB1FB2A" w14:textId="32A68B63" w:rsidR="006E6EA3" w:rsidRPr="00D32467" w:rsidRDefault="00D07021" w:rsidP="006E6EA3">
      <w:pPr>
        <w:pStyle w:val="ListParagraph"/>
        <w:numPr>
          <w:ilvl w:val="0"/>
          <w:numId w:val="16"/>
        </w:numPr>
        <w:jc w:val="left"/>
        <w:rPr>
          <w:rFonts w:ascii="Georgia" w:hAnsi="Georgia"/>
          <w:color w:val="000000" w:themeColor="text1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96,29</w:t>
      </w:r>
      <w:r w:rsidR="006E6EA3" w:rsidRPr="00D32467">
        <w:rPr>
          <w:rFonts w:ascii="Georgia" w:hAnsi="Georgia"/>
          <w:color w:val="000000" w:themeColor="text1"/>
          <w:sz w:val="20"/>
          <w:szCs w:val="20"/>
        </w:rPr>
        <w:t xml:space="preserve"> lei.</w:t>
      </w:r>
    </w:p>
    <w:p w14:paraId="0FFD5A2B" w14:textId="77777777" w:rsidR="006E6EA3" w:rsidRPr="00D32467" w:rsidRDefault="006E6EA3" w:rsidP="006E6EA3">
      <w:pPr>
        <w:rPr>
          <w:rFonts w:ascii="Georgia" w:hAnsi="Georgia"/>
          <w:color w:val="FF0000"/>
          <w:sz w:val="20"/>
          <w:szCs w:val="20"/>
          <w:highlight w:val="red"/>
        </w:rPr>
      </w:pPr>
    </w:p>
    <w:p w14:paraId="0578EA48" w14:textId="45478A3C" w:rsidR="006E6EA3" w:rsidRPr="00D32467" w:rsidRDefault="006E6EA3" w:rsidP="006E6EA3">
      <w:pPr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color w:val="000000" w:themeColor="text1"/>
          <w:sz w:val="20"/>
          <w:szCs w:val="20"/>
        </w:rPr>
        <w:t>17.</w:t>
      </w:r>
      <w:r w:rsidRPr="00D32467">
        <w:rPr>
          <w:rFonts w:ascii="Georgia" w:hAnsi="Georgia"/>
          <w:sz w:val="20"/>
          <w:szCs w:val="20"/>
        </w:rPr>
        <w:t xml:space="preserve"> Ştiind că punctajul mediu anual realizat de asigurat în peri</w:t>
      </w:r>
      <w:r w:rsidR="00D07021" w:rsidRPr="00D32467">
        <w:rPr>
          <w:rFonts w:ascii="Georgia" w:hAnsi="Georgia"/>
          <w:sz w:val="20"/>
          <w:szCs w:val="20"/>
        </w:rPr>
        <w:t>oada de cotizare este de 1,35624</w:t>
      </w:r>
      <w:r w:rsidRPr="00D32467">
        <w:rPr>
          <w:rFonts w:ascii="Georgia" w:hAnsi="Georgia"/>
          <w:sz w:val="20"/>
          <w:szCs w:val="20"/>
        </w:rPr>
        <w:t xml:space="preserve"> puncte și valoarea unui punct de pensie din anul acordării drepturilor este de 1.586 lei, determinaţi cuantumul pensiei cuvenite acestuia:</w:t>
      </w:r>
    </w:p>
    <w:p w14:paraId="0AC08AA6" w14:textId="2B770BEC" w:rsidR="006E6EA3" w:rsidRPr="00D32467" w:rsidRDefault="00D07021" w:rsidP="006E6EA3">
      <w:pPr>
        <w:pStyle w:val="ListParagraph"/>
        <w:numPr>
          <w:ilvl w:val="1"/>
          <w:numId w:val="17"/>
        </w:numPr>
        <w:jc w:val="left"/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2.151</w:t>
      </w:r>
      <w:r w:rsidR="006E6EA3" w:rsidRPr="00D32467">
        <w:rPr>
          <w:rFonts w:ascii="Georgia" w:hAnsi="Georgia"/>
          <w:sz w:val="20"/>
          <w:szCs w:val="20"/>
        </w:rPr>
        <w:t xml:space="preserve"> lei;</w:t>
      </w:r>
    </w:p>
    <w:p w14:paraId="1793C884" w14:textId="1F3F60AE" w:rsidR="006E6EA3" w:rsidRPr="00D32467" w:rsidRDefault="00D07021" w:rsidP="006E6EA3">
      <w:pPr>
        <w:pStyle w:val="ListParagraph"/>
        <w:numPr>
          <w:ilvl w:val="1"/>
          <w:numId w:val="17"/>
        </w:numPr>
        <w:jc w:val="left"/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215.099</w:t>
      </w:r>
      <w:r w:rsidR="006E6EA3" w:rsidRPr="00D32467">
        <w:rPr>
          <w:rFonts w:ascii="Georgia" w:hAnsi="Georgia"/>
          <w:sz w:val="20"/>
          <w:szCs w:val="20"/>
        </w:rPr>
        <w:t xml:space="preserve"> lei;</w:t>
      </w:r>
    </w:p>
    <w:p w14:paraId="1B802B00" w14:textId="24C6B557" w:rsidR="006E6EA3" w:rsidRPr="00D32467" w:rsidRDefault="000B308E" w:rsidP="006E6EA3">
      <w:pPr>
        <w:pStyle w:val="ListParagraph"/>
        <w:numPr>
          <w:ilvl w:val="1"/>
          <w:numId w:val="17"/>
        </w:numPr>
        <w:jc w:val="left"/>
        <w:rPr>
          <w:rFonts w:ascii="Georgia" w:hAnsi="Georgia"/>
          <w:sz w:val="20"/>
          <w:szCs w:val="20"/>
        </w:rPr>
      </w:pPr>
      <w:r w:rsidRPr="00D32467">
        <w:rPr>
          <w:rFonts w:ascii="Georgia" w:hAnsi="Georgia"/>
          <w:sz w:val="20"/>
          <w:szCs w:val="20"/>
        </w:rPr>
        <w:t>2.368</w:t>
      </w:r>
      <w:r w:rsidR="006E6EA3" w:rsidRPr="00D32467">
        <w:rPr>
          <w:rFonts w:ascii="Georgia" w:hAnsi="Georgia"/>
          <w:sz w:val="20"/>
          <w:szCs w:val="20"/>
        </w:rPr>
        <w:t xml:space="preserve"> lei.</w:t>
      </w:r>
    </w:p>
    <w:p w14:paraId="1EFE5793" w14:textId="77777777" w:rsidR="006E6EA3" w:rsidRPr="00D32467" w:rsidRDefault="006E6EA3" w:rsidP="006E6EA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1E725B33" w14:textId="77777777" w:rsidR="006E6EA3" w:rsidRPr="00D32467" w:rsidRDefault="006E6EA3" w:rsidP="006E6EA3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2421813B" w14:textId="77777777" w:rsidR="006E6EA3" w:rsidRPr="00D32467" w:rsidRDefault="006E6EA3" w:rsidP="006E6EA3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46775C6" w14:textId="77777777" w:rsidR="006E6EA3" w:rsidRPr="00D32467" w:rsidRDefault="006E6EA3" w:rsidP="006E6EA3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EF3E807" w14:textId="0181FE4E" w:rsidR="00AF4A05" w:rsidRPr="00D32467" w:rsidRDefault="00AF4A05" w:rsidP="006E6EA3">
      <w:pPr>
        <w:spacing w:line="312" w:lineRule="auto"/>
        <w:rPr>
          <w:rFonts w:ascii="Georgia" w:hAnsi="Georgia"/>
        </w:rPr>
      </w:pPr>
    </w:p>
    <w:sectPr w:rsidR="00AF4A05" w:rsidRPr="00D32467">
      <w:footerReference w:type="even" r:id="rId12"/>
      <w:footerReference w:type="default" r:id="rId13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FAD3A" w14:textId="77777777" w:rsidR="00012628" w:rsidRDefault="00012628">
      <w:r>
        <w:separator/>
      </w:r>
    </w:p>
  </w:endnote>
  <w:endnote w:type="continuationSeparator" w:id="0">
    <w:p w14:paraId="470FA3CC" w14:textId="77777777" w:rsidR="00012628" w:rsidRDefault="0001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E144E" w14:textId="77777777" w:rsidR="00AF4A05" w:rsidRDefault="004A5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DFCEE" w14:textId="77777777" w:rsidR="00AF4A05" w:rsidRDefault="00AF4A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EndPr/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EndPr/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2079492A" w:rsidR="00AF4A05" w:rsidRDefault="004A5313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12442C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12442C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548B5" w14:textId="77777777" w:rsidR="00012628" w:rsidRDefault="00012628">
      <w:r>
        <w:separator/>
      </w:r>
    </w:p>
  </w:footnote>
  <w:footnote w:type="continuationSeparator" w:id="0">
    <w:p w14:paraId="620A388C" w14:textId="77777777" w:rsidR="00012628" w:rsidRDefault="0001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6"/>
  </w:num>
  <w:num w:numId="15">
    <w:abstractNumId w:val="1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2628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014"/>
    <w:rsid w:val="000B308E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EE8"/>
    <w:rsid w:val="0012442C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6FEC"/>
    <w:rsid w:val="001D7D48"/>
    <w:rsid w:val="001E01FB"/>
    <w:rsid w:val="001E1C5B"/>
    <w:rsid w:val="001E41A6"/>
    <w:rsid w:val="001E7B8E"/>
    <w:rsid w:val="001F03C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4B2F"/>
    <w:rsid w:val="00225539"/>
    <w:rsid w:val="002315D1"/>
    <w:rsid w:val="002324AC"/>
    <w:rsid w:val="00232B72"/>
    <w:rsid w:val="00234370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E62"/>
    <w:rsid w:val="00464741"/>
    <w:rsid w:val="00470D29"/>
    <w:rsid w:val="004715F9"/>
    <w:rsid w:val="004725AC"/>
    <w:rsid w:val="00472844"/>
    <w:rsid w:val="004738A5"/>
    <w:rsid w:val="00474752"/>
    <w:rsid w:val="00475E07"/>
    <w:rsid w:val="004765FB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E7E6B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6EA3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4915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3FD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6505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1870"/>
    <w:rsid w:val="00AD284E"/>
    <w:rsid w:val="00AD2EC8"/>
    <w:rsid w:val="00AD3A52"/>
    <w:rsid w:val="00AD5509"/>
    <w:rsid w:val="00AD6CA1"/>
    <w:rsid w:val="00AD6F35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789B"/>
    <w:rsid w:val="00C31DE9"/>
    <w:rsid w:val="00C34311"/>
    <w:rsid w:val="00C355D7"/>
    <w:rsid w:val="00C358B7"/>
    <w:rsid w:val="00C40E9B"/>
    <w:rsid w:val="00C419C7"/>
    <w:rsid w:val="00C43C01"/>
    <w:rsid w:val="00C4496F"/>
    <w:rsid w:val="00C44FA1"/>
    <w:rsid w:val="00C45F4E"/>
    <w:rsid w:val="00C461C3"/>
    <w:rsid w:val="00C4679D"/>
    <w:rsid w:val="00C5133B"/>
    <w:rsid w:val="00C53A75"/>
    <w:rsid w:val="00C552A4"/>
    <w:rsid w:val="00C56549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0B0B"/>
    <w:rsid w:val="00C92CA5"/>
    <w:rsid w:val="00C93F02"/>
    <w:rsid w:val="00C944BF"/>
    <w:rsid w:val="00C95FE7"/>
    <w:rsid w:val="00C96C6C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37EB"/>
    <w:rsid w:val="00CD544D"/>
    <w:rsid w:val="00CD72F9"/>
    <w:rsid w:val="00CE004B"/>
    <w:rsid w:val="00CE1282"/>
    <w:rsid w:val="00CE3639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21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663D"/>
    <w:rsid w:val="00D30510"/>
    <w:rsid w:val="00D3113B"/>
    <w:rsid w:val="00D3193C"/>
    <w:rsid w:val="00D32467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5EF"/>
    <w:rsid w:val="00E52B13"/>
    <w:rsid w:val="00E53753"/>
    <w:rsid w:val="00E53D02"/>
    <w:rsid w:val="00E54AE5"/>
    <w:rsid w:val="00E55C59"/>
    <w:rsid w:val="00E61645"/>
    <w:rsid w:val="00E63B1C"/>
    <w:rsid w:val="00E646FD"/>
    <w:rsid w:val="00E6583C"/>
    <w:rsid w:val="00E7015D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19C"/>
    <w:rsid w:val="00F118F0"/>
    <w:rsid w:val="00F11CD5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562D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ListParagraphChar">
    <w:name w:val="List Paragraph Char"/>
    <w:basedOn w:val="DefaultParagraphFont"/>
    <w:link w:val="ListParagraph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0497FE-640F-4FA5-B634-73EB8EB3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</dc:creator>
  <cp:keywords/>
  <dc:description/>
  <cp:lastModifiedBy>user</cp:lastModifiedBy>
  <cp:revision>16</cp:revision>
  <cp:lastPrinted>2024-12-10T18:38:00Z</cp:lastPrinted>
  <dcterms:created xsi:type="dcterms:W3CDTF">2024-11-25T09:40:00Z</dcterms:created>
  <dcterms:modified xsi:type="dcterms:W3CDTF">2024-12-13T14:56:00Z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</Properties>
</file>